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1D" w:rsidRPr="00A93364" w:rsidRDefault="00AE76C4" w:rsidP="00AE76C4">
      <w:pPr>
        <w:pStyle w:val="1"/>
        <w:ind w:firstLine="766"/>
        <w:jc w:val="center"/>
        <w:rPr>
          <w:rFonts w:ascii="標楷體" w:eastAsia="標楷體" w:hAnsi="標楷體"/>
          <w:spacing w:val="13"/>
          <w:sz w:val="36"/>
          <w:szCs w:val="36"/>
          <w:lang w:eastAsia="zh-TW"/>
        </w:rPr>
      </w:pPr>
      <w:r w:rsidRPr="00A93364">
        <w:rPr>
          <w:rFonts w:ascii="標楷體" w:eastAsia="標楷體" w:hAnsi="標楷體"/>
          <w:spacing w:val="2"/>
          <w:sz w:val="36"/>
          <w:szCs w:val="36"/>
          <w:lang w:eastAsia="zh-TW"/>
        </w:rPr>
        <w:t>嘉</w:t>
      </w:r>
      <w:r w:rsidRPr="00A93364">
        <w:rPr>
          <w:rFonts w:ascii="標楷體" w:eastAsia="標楷體" w:hAnsi="標楷體"/>
          <w:sz w:val="36"/>
          <w:szCs w:val="36"/>
          <w:lang w:eastAsia="zh-TW"/>
        </w:rPr>
        <w:t>義</w:t>
      </w:r>
      <w:r w:rsidRPr="00A93364">
        <w:rPr>
          <w:rFonts w:ascii="標楷體" w:eastAsia="標楷體" w:hAnsi="標楷體"/>
          <w:spacing w:val="10"/>
          <w:sz w:val="36"/>
          <w:szCs w:val="36"/>
          <w:lang w:eastAsia="zh-TW"/>
        </w:rPr>
        <w:t>縣</w:t>
      </w:r>
      <w:r w:rsidR="004C3E0D" w:rsidRPr="00A93364">
        <w:rPr>
          <w:rFonts w:ascii="標楷體" w:eastAsia="標楷體" w:hAnsi="標楷體" w:hint="eastAsia"/>
          <w:sz w:val="36"/>
          <w:szCs w:val="36"/>
          <w:lang w:eastAsia="zh-TW"/>
        </w:rPr>
        <w:t>東石鄉東石</w:t>
      </w:r>
      <w:r w:rsidRPr="00A93364">
        <w:rPr>
          <w:rFonts w:ascii="標楷體" w:eastAsia="標楷體" w:hAnsi="標楷體"/>
          <w:sz w:val="36"/>
          <w:szCs w:val="36"/>
          <w:lang w:eastAsia="zh-TW"/>
        </w:rPr>
        <w:t>國</w:t>
      </w:r>
      <w:r w:rsidRPr="00A93364">
        <w:rPr>
          <w:rFonts w:ascii="標楷體" w:eastAsia="標楷體" w:hAnsi="標楷體"/>
          <w:spacing w:val="2"/>
          <w:sz w:val="36"/>
          <w:szCs w:val="36"/>
          <w:lang w:eastAsia="zh-TW"/>
        </w:rPr>
        <w:t>民</w:t>
      </w:r>
      <w:r w:rsidRPr="00A93364">
        <w:rPr>
          <w:rFonts w:ascii="標楷體" w:eastAsia="標楷體" w:hAnsi="標楷體"/>
          <w:sz w:val="36"/>
          <w:szCs w:val="36"/>
          <w:lang w:eastAsia="zh-TW"/>
        </w:rPr>
        <w:t>小</w:t>
      </w:r>
      <w:r w:rsidRPr="00A93364">
        <w:rPr>
          <w:rFonts w:ascii="標楷體" w:eastAsia="標楷體" w:hAnsi="標楷體"/>
          <w:spacing w:val="13"/>
          <w:sz w:val="36"/>
          <w:szCs w:val="36"/>
          <w:lang w:eastAsia="zh-TW"/>
        </w:rPr>
        <w:t>學</w:t>
      </w:r>
    </w:p>
    <w:p w:rsidR="00AE76C4" w:rsidRPr="00A93364" w:rsidRDefault="00F54FCF" w:rsidP="00F8101D">
      <w:pPr>
        <w:pStyle w:val="1"/>
        <w:ind w:firstLine="33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A93364">
        <w:rPr>
          <w:rFonts w:ascii="標楷體" w:eastAsia="標楷體" w:hAnsi="標楷體"/>
          <w:spacing w:val="13"/>
          <w:sz w:val="36"/>
          <w:szCs w:val="36"/>
          <w:lang w:eastAsia="zh-TW"/>
        </w:rPr>
        <w:t>11</w:t>
      </w:r>
      <w:r w:rsidR="006C5E1A">
        <w:rPr>
          <w:rFonts w:ascii="標楷體" w:eastAsia="標楷體" w:hAnsi="標楷體" w:hint="eastAsia"/>
          <w:spacing w:val="13"/>
          <w:sz w:val="36"/>
          <w:szCs w:val="36"/>
          <w:lang w:eastAsia="zh-TW"/>
        </w:rPr>
        <w:t>3</w:t>
      </w:r>
      <w:r w:rsidR="006D1D57" w:rsidRPr="00A93364">
        <w:rPr>
          <w:rFonts w:ascii="標楷體" w:eastAsia="標楷體" w:hAnsi="標楷體" w:hint="eastAsia"/>
          <w:spacing w:val="13"/>
          <w:sz w:val="36"/>
          <w:szCs w:val="36"/>
          <w:lang w:eastAsia="zh-TW"/>
        </w:rPr>
        <w:t>學年度</w:t>
      </w:r>
      <w:r w:rsidR="00AE76C4" w:rsidRPr="00A93364">
        <w:rPr>
          <w:rFonts w:ascii="標楷體" w:eastAsia="標楷體" w:hAnsi="標楷體"/>
          <w:sz w:val="36"/>
          <w:szCs w:val="36"/>
          <w:lang w:eastAsia="zh-TW"/>
        </w:rPr>
        <w:t>推動</w:t>
      </w:r>
      <w:r w:rsidR="00C830D9" w:rsidRPr="00A93364">
        <w:rPr>
          <w:rFonts w:ascii="標楷體" w:eastAsia="標楷體" w:hAnsi="標楷體" w:hint="eastAsia"/>
          <w:spacing w:val="2"/>
          <w:sz w:val="36"/>
          <w:szCs w:val="36"/>
          <w:lang w:eastAsia="zh-TW"/>
        </w:rPr>
        <w:t>本土語文</w:t>
      </w:r>
      <w:r w:rsidR="004C3E0D" w:rsidRPr="00A93364">
        <w:rPr>
          <w:rFonts w:ascii="標楷體" w:eastAsia="標楷體" w:hAnsi="標楷體" w:hint="eastAsia"/>
          <w:spacing w:val="2"/>
          <w:sz w:val="36"/>
          <w:szCs w:val="36"/>
          <w:lang w:eastAsia="zh-TW"/>
        </w:rPr>
        <w:t>及</w:t>
      </w:r>
      <w:r w:rsidR="00AE76C4" w:rsidRPr="00A93364">
        <w:rPr>
          <w:rFonts w:ascii="標楷體" w:eastAsia="標楷體" w:hAnsi="標楷體"/>
          <w:spacing w:val="2"/>
          <w:sz w:val="36"/>
          <w:szCs w:val="36"/>
          <w:lang w:eastAsia="zh-TW"/>
        </w:rPr>
        <w:t>母</w:t>
      </w:r>
      <w:r w:rsidR="00AE76C4" w:rsidRPr="00A93364">
        <w:rPr>
          <w:rFonts w:ascii="標楷體" w:eastAsia="標楷體" w:hAnsi="標楷體"/>
          <w:sz w:val="36"/>
          <w:szCs w:val="36"/>
          <w:lang w:eastAsia="zh-TW"/>
        </w:rPr>
        <w:t>語</w:t>
      </w:r>
      <w:r w:rsidR="00AE76C4" w:rsidRPr="00A93364">
        <w:rPr>
          <w:rFonts w:ascii="標楷體" w:eastAsia="標楷體" w:hAnsi="標楷體"/>
          <w:spacing w:val="2"/>
          <w:sz w:val="36"/>
          <w:szCs w:val="36"/>
          <w:lang w:eastAsia="zh-TW"/>
        </w:rPr>
        <w:t>日</w:t>
      </w:r>
      <w:r w:rsidR="00AE76C4" w:rsidRPr="00A93364">
        <w:rPr>
          <w:rFonts w:ascii="標楷體" w:eastAsia="標楷體" w:hAnsi="標楷體"/>
          <w:sz w:val="36"/>
          <w:szCs w:val="36"/>
          <w:lang w:eastAsia="zh-TW"/>
        </w:rPr>
        <w:t>活</w:t>
      </w:r>
      <w:r w:rsidR="00AE76C4" w:rsidRPr="00A93364">
        <w:rPr>
          <w:rFonts w:ascii="標楷體" w:eastAsia="標楷體" w:hAnsi="標楷體"/>
          <w:spacing w:val="25"/>
          <w:sz w:val="36"/>
          <w:szCs w:val="36"/>
          <w:lang w:eastAsia="zh-TW"/>
        </w:rPr>
        <w:t>動</w:t>
      </w:r>
      <w:r w:rsidR="00AE76C4" w:rsidRPr="00A93364">
        <w:rPr>
          <w:rFonts w:ascii="標楷體" w:eastAsia="標楷體" w:hAnsi="標楷體"/>
          <w:spacing w:val="2"/>
          <w:sz w:val="36"/>
          <w:szCs w:val="36"/>
          <w:lang w:eastAsia="zh-TW"/>
        </w:rPr>
        <w:t>實</w:t>
      </w:r>
      <w:r w:rsidR="00AE76C4" w:rsidRPr="00A93364">
        <w:rPr>
          <w:rFonts w:ascii="標楷體" w:eastAsia="標楷體" w:hAnsi="標楷體"/>
          <w:sz w:val="36"/>
          <w:szCs w:val="36"/>
          <w:lang w:eastAsia="zh-TW"/>
        </w:rPr>
        <w:t>施</w:t>
      </w:r>
      <w:r w:rsidR="00AE76C4" w:rsidRPr="00A93364">
        <w:rPr>
          <w:rFonts w:ascii="標楷體" w:eastAsia="標楷體" w:hAnsi="標楷體"/>
          <w:spacing w:val="10"/>
          <w:sz w:val="36"/>
          <w:szCs w:val="36"/>
          <w:lang w:eastAsia="zh-TW"/>
        </w:rPr>
        <w:t>計</w:t>
      </w:r>
      <w:r w:rsidR="00AE76C4" w:rsidRPr="00A93364">
        <w:rPr>
          <w:rFonts w:ascii="標楷體" w:eastAsia="標楷體" w:hAnsi="標楷體"/>
          <w:sz w:val="36"/>
          <w:szCs w:val="36"/>
          <w:lang w:eastAsia="zh-TW"/>
        </w:rPr>
        <w:t>畫</w:t>
      </w:r>
    </w:p>
    <w:p w:rsidR="00AE76C4" w:rsidRPr="00A93364" w:rsidRDefault="00AE76C4" w:rsidP="00AE76C4">
      <w:pPr>
        <w:spacing w:before="11"/>
        <w:rPr>
          <w:rFonts w:ascii="標楷體" w:eastAsia="標楷體" w:hAnsi="標楷體"/>
          <w:sz w:val="24"/>
          <w:szCs w:val="24"/>
          <w:lang w:eastAsia="zh-TW"/>
        </w:rPr>
      </w:pPr>
    </w:p>
    <w:p w:rsidR="00AE76C4" w:rsidRPr="00A93364" w:rsidRDefault="00AE76C4" w:rsidP="00AE76C4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2"/>
          <w:sz w:val="24"/>
          <w:szCs w:val="24"/>
          <w:lang w:eastAsia="zh-TW"/>
        </w:rPr>
        <w:t>一、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依據</w:t>
      </w:r>
    </w:p>
    <w:p w:rsidR="00AE76C4" w:rsidRPr="00A93364" w:rsidRDefault="00AE76C4" w:rsidP="00AE76C4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（一）本校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推動小組會議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之決議。</w:t>
      </w:r>
    </w:p>
    <w:p w:rsidR="00AE76C4" w:rsidRPr="00A93364" w:rsidRDefault="00AE76C4" w:rsidP="00AE76C4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（二）本校課程發展委員會之決議</w:t>
      </w:r>
      <w:r w:rsidRPr="00A93364">
        <w:rPr>
          <w:rFonts w:ascii="標楷體" w:eastAsia="標楷體" w:hAnsi="標楷體"/>
          <w:spacing w:val="-6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 w:cs="新細明體" w:hint="eastAsia"/>
          <w:sz w:val="24"/>
          <w:szCs w:val="24"/>
          <w:lang w:eastAsia="zh-TW"/>
        </w:rPr>
        <w:t>二</w:t>
      </w: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、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實施目的</w:t>
      </w:r>
    </w:p>
    <w:p w:rsidR="00AE76C4" w:rsidRPr="00A93364" w:rsidRDefault="00AE76C4" w:rsidP="00AE76C4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（一）提昇兒童對</w:t>
      </w:r>
      <w:r w:rsidR="00C830D9"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學習、閱讀、說話．等興趣，以提高兒童對</w:t>
      </w:r>
      <w:r w:rsidR="006C5E1A">
        <w:rPr>
          <w:rFonts w:ascii="標楷體" w:eastAsia="標楷體" w:hAnsi="標楷體"/>
          <w:spacing w:val="1"/>
          <w:sz w:val="24"/>
          <w:szCs w:val="24"/>
          <w:lang w:eastAsia="zh-TW"/>
        </w:rPr>
        <w:t>臺灣台語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的欣賞</w:t>
      </w:r>
      <w:r w:rsidRPr="00A93364">
        <w:rPr>
          <w:rFonts w:ascii="標楷體" w:eastAsia="標楷體" w:hAnsi="標楷體"/>
          <w:spacing w:val="46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（二）透過實施活動項目達成熟習</w:t>
      </w:r>
      <w:r w:rsidR="00C830D9"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的目的。</w:t>
      </w:r>
    </w:p>
    <w:p w:rsidR="00AE76C4" w:rsidRPr="00A93364" w:rsidRDefault="00AE76C4" w:rsidP="00AE76C4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（三）推展兒童對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的認識，以傳承各傳統活動及確保</w:t>
      </w:r>
      <w:r w:rsidR="006C5E1A">
        <w:rPr>
          <w:rFonts w:ascii="標楷體" w:eastAsia="標楷體" w:hAnsi="標楷體"/>
          <w:sz w:val="24"/>
          <w:szCs w:val="24"/>
          <w:lang w:eastAsia="zh-TW"/>
        </w:rPr>
        <w:t>臺灣台語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的延續</w:t>
      </w:r>
      <w:r w:rsidRPr="00A93364">
        <w:rPr>
          <w:rFonts w:ascii="標楷體" w:eastAsia="標楷體" w:hAnsi="標楷體"/>
          <w:spacing w:val="47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、實施原則</w:t>
      </w:r>
    </w:p>
    <w:p w:rsidR="00AE76C4" w:rsidRPr="00A93364" w:rsidRDefault="00AE76C4" w:rsidP="00AE76C4">
      <w:pPr>
        <w:pStyle w:val="a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（一）推展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教育需達到全體師生共同參與之原則</w:t>
      </w:r>
      <w:r w:rsidRPr="00A93364">
        <w:rPr>
          <w:rFonts w:ascii="標楷體" w:eastAsia="標楷體" w:hAnsi="標楷體"/>
          <w:spacing w:val="28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pStyle w:val="a3"/>
        <w:spacing w:before="88"/>
        <w:ind w:left="785" w:hanging="677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（二）藉各種</w:t>
      </w:r>
      <w:r w:rsidR="00C830D9"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教育活動，以激發全體師生對</w:t>
      </w:r>
      <w:r w:rsidR="006C5E1A">
        <w:rPr>
          <w:rFonts w:ascii="標楷體" w:eastAsia="標楷體" w:hAnsi="標楷體"/>
          <w:spacing w:val="1"/>
          <w:sz w:val="24"/>
          <w:szCs w:val="24"/>
          <w:lang w:eastAsia="zh-TW"/>
        </w:rPr>
        <w:t>臺灣台語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的重視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，並配合各項藝文活動執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行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pStyle w:val="a3"/>
        <w:ind w:left="785" w:hanging="677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（三）推展活動需融入各項教學活動以及融入鄉土教材課程中實施，並列入行事厝中確實執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行，以提高實施成效。</w:t>
      </w:r>
    </w:p>
    <w:p w:rsidR="00AE76C4" w:rsidRPr="00A93364" w:rsidRDefault="00AE76C4" w:rsidP="00AE76C4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四、實施對象</w:t>
      </w:r>
    </w:p>
    <w:p w:rsidR="00AE76C4" w:rsidRPr="00A93364" w:rsidRDefault="00AE76C4" w:rsidP="00AE76C4">
      <w:pPr>
        <w:pStyle w:val="a3"/>
        <w:ind w:left="675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全校師生</w:t>
      </w:r>
    </w:p>
    <w:p w:rsidR="00AE76C4" w:rsidRPr="00A93364" w:rsidRDefault="00AE76C4" w:rsidP="00AE76C4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五、實施項目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（一）擬定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教學實施計畫，以學生為計畫主體，訂定每週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為『臺灣母語日』，營造自然且開放的學習環境。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（二）設計與選用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教材，辦理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進階教學及多元評量。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（三）參加相關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競賽活動，並配合節令、慶典、各校特色等，辦理相關活動。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（四</w:t>
      </w:r>
      <w:r w:rsidRPr="00A93364">
        <w:rPr>
          <w:rFonts w:ascii="標楷體" w:eastAsia="標楷體" w:hAnsi="標楷體"/>
          <w:spacing w:val="-12"/>
          <w:sz w:val="24"/>
          <w:szCs w:val="24"/>
          <w:lang w:eastAsia="zh-TW"/>
        </w:rPr>
        <w:t>）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安排外</w:t>
      </w:r>
      <w:r w:rsidRPr="00A93364">
        <w:rPr>
          <w:rFonts w:ascii="標楷體" w:eastAsia="標楷體" w:hAnsi="標楷體"/>
          <w:spacing w:val="7"/>
          <w:sz w:val="24"/>
          <w:szCs w:val="24"/>
          <w:lang w:eastAsia="zh-TW"/>
        </w:rPr>
        <w:t>聘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專長教師</w:t>
      </w:r>
      <w:r w:rsidRPr="00A93364">
        <w:rPr>
          <w:rFonts w:ascii="標楷體" w:eastAsia="標楷體" w:hAnsi="標楷體"/>
          <w:spacing w:val="-5"/>
          <w:sz w:val="24"/>
          <w:szCs w:val="24"/>
          <w:lang w:eastAsia="zh-TW"/>
        </w:rPr>
        <w:t>，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運用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課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</w:t>
      </w:r>
      <w:r w:rsidRPr="00A93364">
        <w:rPr>
          <w:rFonts w:ascii="標楷體" w:eastAsia="標楷體" w:hAnsi="標楷體"/>
          <w:spacing w:val="-1"/>
          <w:sz w:val="24"/>
          <w:szCs w:val="24"/>
          <w:lang w:eastAsia="zh-TW"/>
        </w:rPr>
        <w:t>授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『兒歌童</w:t>
      </w:r>
      <w:r w:rsidRPr="00A93364">
        <w:rPr>
          <w:rFonts w:ascii="標楷體" w:eastAsia="標楷體" w:hAnsi="標楷體"/>
          <w:spacing w:val="7"/>
          <w:sz w:val="24"/>
          <w:szCs w:val="24"/>
          <w:lang w:eastAsia="zh-TW"/>
        </w:rPr>
        <w:t>謠</w:t>
      </w:r>
      <w:r w:rsidRPr="00A93364">
        <w:rPr>
          <w:rFonts w:ascii="標楷體" w:eastAsia="標楷體" w:hAnsi="標楷體"/>
          <w:spacing w:val="-117"/>
          <w:sz w:val="24"/>
          <w:szCs w:val="24"/>
          <w:lang w:eastAsia="zh-TW"/>
        </w:rPr>
        <w:t>』、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『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台灣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俗諺</w:t>
      </w:r>
      <w:r w:rsidRPr="00A93364">
        <w:rPr>
          <w:rFonts w:ascii="標楷體" w:eastAsia="標楷體" w:hAnsi="標楷體"/>
          <w:spacing w:val="-12"/>
          <w:sz w:val="24"/>
          <w:szCs w:val="24"/>
          <w:lang w:eastAsia="zh-TW"/>
        </w:rPr>
        <w:t>』與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『民</w:t>
      </w:r>
      <w:r w:rsidRPr="00A93364">
        <w:rPr>
          <w:rFonts w:ascii="標楷體" w:eastAsia="標楷體" w:hAnsi="標楷體"/>
          <w:spacing w:val="3"/>
          <w:sz w:val="24"/>
          <w:szCs w:val="24"/>
          <w:lang w:eastAsia="zh-TW"/>
        </w:rPr>
        <w:t>俗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講</w:t>
      </w:r>
      <w:r w:rsidRPr="00A93364">
        <w:rPr>
          <w:rFonts w:ascii="標楷體" w:eastAsia="標楷體" w:hAnsi="標楷體"/>
          <w:spacing w:val="3"/>
          <w:sz w:val="24"/>
          <w:szCs w:val="24"/>
          <w:lang w:eastAsia="zh-TW"/>
        </w:rPr>
        <w:t>古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』等教學活動。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（五）辦理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教學之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課程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相關研習，針對全體教師聘請專家學者，實施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相關活動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，一系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列專業知能進修活動</w:t>
      </w:r>
      <w:r w:rsidRPr="00A93364">
        <w:rPr>
          <w:rFonts w:ascii="標楷體" w:eastAsia="標楷體" w:hAnsi="標楷體"/>
          <w:spacing w:val="-13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（六）規畫教學情境專區，展現不同文化學習，讓學生從小養成對多元性文化的認識，展現包容與尊重的特質。</w:t>
      </w:r>
    </w:p>
    <w:p w:rsidR="00AE76C4" w:rsidRPr="00A93364" w:rsidRDefault="00AE76C4" w:rsidP="00AE76C4">
      <w:pPr>
        <w:pStyle w:val="2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六、實施方式</w:t>
      </w:r>
    </w:p>
    <w:p w:rsidR="00AE76C4" w:rsidRPr="00A93364" w:rsidRDefault="00AE76C4" w:rsidP="00AE76C4">
      <w:pPr>
        <w:pStyle w:val="a3"/>
        <w:spacing w:before="163"/>
        <w:ind w:right="560"/>
        <w:rPr>
          <w:rFonts w:ascii="標楷體" w:eastAsia="標楷體" w:hAnsi="標楷體"/>
          <w:spacing w:val="21"/>
          <w:w w:val="101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（一）課程</w:t>
      </w:r>
      <w:r w:rsidRPr="00A93364">
        <w:rPr>
          <w:rFonts w:ascii="標楷體" w:eastAsia="標楷體" w:hAnsi="標楷體"/>
          <w:spacing w:val="21"/>
          <w:w w:val="101"/>
          <w:sz w:val="24"/>
          <w:szCs w:val="24"/>
          <w:lang w:eastAsia="zh-TW"/>
        </w:rPr>
        <w:t xml:space="preserve"> </w:t>
      </w:r>
    </w:p>
    <w:p w:rsidR="00AE76C4" w:rsidRPr="00A93364" w:rsidRDefault="00AE76C4" w:rsidP="00AE76C4">
      <w:pPr>
        <w:ind w:leftChars="322" w:left="991" w:hangingChars="118" w:hanging="28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1.依據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108課綱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之規定實施，一至六年級每週安排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教學時數一節。</w:t>
      </w:r>
    </w:p>
    <w:p w:rsidR="00AE76C4" w:rsidRPr="00A93364" w:rsidRDefault="00AE76C4" w:rsidP="00AE76C4">
      <w:pPr>
        <w:ind w:leftChars="322" w:left="991" w:hangingChars="118" w:hanging="28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2.正式課程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除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安排於語文領域外，得利用晨間活動、導師時間或彈性時間進行教學。</w:t>
      </w:r>
    </w:p>
    <w:p w:rsidR="00AE76C4" w:rsidRPr="00A93364" w:rsidRDefault="00AE76C4" w:rsidP="00AE76C4">
      <w:pPr>
        <w:rPr>
          <w:rFonts w:ascii="標楷體" w:eastAsia="標楷體" w:hAnsi="標楷體"/>
          <w:spacing w:val="1"/>
          <w:sz w:val="24"/>
          <w:szCs w:val="24"/>
          <w:lang w:eastAsia="zh-TW"/>
        </w:rPr>
      </w:pPr>
    </w:p>
    <w:p w:rsidR="00AE76C4" w:rsidRPr="00A93364" w:rsidRDefault="00AE76C4" w:rsidP="00AE76C4">
      <w:pPr>
        <w:pStyle w:val="a3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（二）教材</w:t>
      </w:r>
    </w:p>
    <w:p w:rsidR="00AE76C4" w:rsidRPr="00A93364" w:rsidRDefault="00AE76C4" w:rsidP="00AE76C4">
      <w:pPr>
        <w:ind w:leftChars="322" w:left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自行研發教材內容或選用其它合宜之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審訂版本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教材。</w:t>
      </w:r>
    </w:p>
    <w:p w:rsidR="00AE76C4" w:rsidRPr="00A93364" w:rsidRDefault="00AE76C4" w:rsidP="00AE76C4">
      <w:pPr>
        <w:ind w:leftChars="322" w:left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2.教材應送學校課程發展委員會審查 。</w:t>
      </w:r>
    </w:p>
    <w:p w:rsidR="00AE76C4" w:rsidRPr="00A93364" w:rsidRDefault="00AE76C4" w:rsidP="00AE76C4">
      <w:pPr>
        <w:pStyle w:val="a3"/>
        <w:spacing w:before="88"/>
        <w:ind w:right="207"/>
        <w:rPr>
          <w:rFonts w:ascii="標楷體" w:eastAsia="標楷體" w:hAnsi="標楷體"/>
          <w:spacing w:val="1"/>
          <w:w w:val="101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（三）教學</w:t>
      </w:r>
      <w:r w:rsidRPr="00A93364">
        <w:rPr>
          <w:rFonts w:ascii="標楷體" w:eastAsia="標楷體" w:hAnsi="標楷體"/>
          <w:w w:val="101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pacing w:val="1"/>
          <w:w w:val="101"/>
          <w:sz w:val="24"/>
          <w:szCs w:val="24"/>
          <w:lang w:eastAsia="zh-TW"/>
        </w:rPr>
        <w:t xml:space="preserve">                                                       </w:t>
      </w:r>
    </w:p>
    <w:p w:rsidR="00AE76C4" w:rsidRPr="00A93364" w:rsidRDefault="00AE76C4" w:rsidP="00AE76C4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1.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除實際聘請的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支援教師外，輔以已取得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認證知教師及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參加本土語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進階研習的教師，共同推動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2.教學內容應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符應生活所需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，以聽、說、讀、寫角色扮演唱歌教學為主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重視生活上的實用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性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，培養兒童本土素養能力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3.教學方式注重生動化、趣味化，避免學生對學習產生畏懼。</w:t>
      </w:r>
    </w:p>
    <w:p w:rsidR="00AE76C4" w:rsidRPr="00A93364" w:rsidRDefault="00AE76C4" w:rsidP="00AE76C4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4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教室情境佈置生活化、活潑化、多元化，並讓學生共同參與。</w:t>
      </w:r>
    </w:p>
    <w:p w:rsidR="00AE76C4" w:rsidRPr="00A93364" w:rsidRDefault="00AE76C4" w:rsidP="00AE76C4">
      <w:pPr>
        <w:ind w:leftChars="321" w:left="848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5.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佈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置文化走廊之</w:t>
      </w:r>
      <w:r w:rsidR="006C5E1A">
        <w:rPr>
          <w:rFonts w:ascii="標楷體" w:eastAsia="標楷體" w:hAnsi="標楷體"/>
          <w:sz w:val="24"/>
          <w:szCs w:val="24"/>
          <w:lang w:eastAsia="zh-TW"/>
        </w:rPr>
        <w:t>臺灣台語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專區，提升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之境教功能。</w:t>
      </w:r>
    </w:p>
    <w:p w:rsidR="00AE76C4" w:rsidRPr="00A93364" w:rsidRDefault="00AE76C4" w:rsidP="00AE76C4">
      <w:pPr>
        <w:pStyle w:val="a3"/>
        <w:ind w:right="207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（四）評量</w:t>
      </w:r>
    </w:p>
    <w:p w:rsidR="00AE76C4" w:rsidRPr="00A93364" w:rsidRDefault="00AE76C4" w:rsidP="00AE76C4">
      <w:pPr>
        <w:pStyle w:val="a3"/>
        <w:ind w:left="711" w:right="89" w:hangingChars="294" w:hanging="711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 xml:space="preserve">      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使用多元評量方式，如聽、說、唱歌及表演等，並兼顧形成性與總結性評量</w:t>
      </w:r>
      <w:r w:rsidRPr="00A93364">
        <w:rPr>
          <w:rFonts w:ascii="標楷體" w:eastAsia="標楷體" w:hAnsi="標楷體"/>
          <w:spacing w:val="37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pStyle w:val="2"/>
        <w:ind w:right="207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2"/>
          <w:sz w:val="24"/>
          <w:szCs w:val="24"/>
          <w:lang w:eastAsia="zh-TW"/>
        </w:rPr>
        <w:t>七、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師資</w:t>
      </w:r>
    </w:p>
    <w:p w:rsidR="00AE76C4" w:rsidRPr="00A93364" w:rsidRDefault="00AE76C4" w:rsidP="00AE76C4">
      <w:pPr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（一）備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專長之合格教學支援工作人員</w:t>
      </w:r>
      <w:r w:rsidRPr="00A93364">
        <w:rPr>
          <w:rFonts w:ascii="標楷體" w:eastAsia="標楷體" w:hAnsi="標楷體"/>
          <w:spacing w:val="15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AE76C4" w:rsidRPr="00A93364" w:rsidRDefault="00AE76C4" w:rsidP="00AE76C4">
      <w:pPr>
        <w:rPr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（二）通過</w:t>
      </w:r>
      <w:r w:rsidR="00C830D9"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中高級認證或以上級別之合格教師。</w:t>
      </w:r>
    </w:p>
    <w:p w:rsidR="00AE76C4" w:rsidRPr="00A93364" w:rsidRDefault="00AE76C4" w:rsidP="00AE76C4">
      <w:pPr>
        <w:pStyle w:val="2"/>
        <w:ind w:right="207"/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八、預期效益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（一）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養學生應用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聽說讀寫等基本能力，以擴充生活經驗，拓展學習領域。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（二）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養學生有效應用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，從中思考、理解、推理、協調、討論、欣賞、創作與解</w:t>
      </w:r>
      <w:r w:rsidRPr="00A93364">
        <w:rPr>
          <w:rFonts w:ascii="標楷體" w:eastAsia="標楷體" w:hAnsi="標楷體"/>
          <w:spacing w:val="64"/>
          <w:w w:val="101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決問題。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（三）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養學生探索與熱愛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之興趣，並養成主動學習的習慣。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（四）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養學生學習利用工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具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書及結合資訊網路以擴展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之學習。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（五</w:t>
      </w:r>
      <w:r w:rsidRPr="00A93364">
        <w:rPr>
          <w:rFonts w:ascii="標楷體" w:eastAsia="標楷體" w:hAnsi="標楷體"/>
          <w:spacing w:val="-64"/>
          <w:sz w:val="24"/>
          <w:szCs w:val="24"/>
          <w:lang w:eastAsia="zh-TW"/>
        </w:rPr>
        <w:t>）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A93364">
        <w:rPr>
          <w:rFonts w:ascii="標楷體" w:eastAsia="標楷體" w:hAnsi="標楷體"/>
          <w:spacing w:val="5"/>
          <w:sz w:val="24"/>
          <w:szCs w:val="24"/>
          <w:lang w:eastAsia="zh-TW"/>
        </w:rPr>
        <w:t>養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學生本身習</w:t>
      </w:r>
      <w:r w:rsidRPr="00A93364">
        <w:rPr>
          <w:rFonts w:ascii="標楷體" w:eastAsia="標楷體" w:hAnsi="標楷體"/>
          <w:spacing w:val="11"/>
          <w:sz w:val="24"/>
          <w:szCs w:val="24"/>
          <w:lang w:eastAsia="zh-TW"/>
        </w:rPr>
        <w:t>得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基本溝通無</w:t>
      </w:r>
      <w:r w:rsidRPr="00A93364">
        <w:rPr>
          <w:rFonts w:ascii="標楷體" w:eastAsia="標楷體" w:hAnsi="標楷體"/>
          <w:spacing w:val="-22"/>
          <w:sz w:val="24"/>
          <w:szCs w:val="24"/>
          <w:lang w:eastAsia="zh-TW"/>
        </w:rPr>
        <w:t>礙</w:t>
      </w:r>
      <w:r w:rsidRPr="00A93364">
        <w:rPr>
          <w:rFonts w:ascii="標楷體" w:eastAsia="標楷體" w:hAnsi="標楷體"/>
          <w:spacing w:val="-30"/>
          <w:sz w:val="24"/>
          <w:szCs w:val="24"/>
          <w:lang w:eastAsia="zh-TW"/>
        </w:rPr>
        <w:t>，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其次懂</w:t>
      </w:r>
      <w:r w:rsidRPr="00A93364">
        <w:rPr>
          <w:rFonts w:ascii="標楷體" w:eastAsia="標楷體" w:hAnsi="標楷體"/>
          <w:spacing w:val="9"/>
          <w:sz w:val="24"/>
          <w:szCs w:val="24"/>
          <w:lang w:eastAsia="zh-TW"/>
        </w:rPr>
        <w:t>得</w:t>
      </w:r>
      <w:r w:rsidR="00C830D9" w:rsidRPr="00A93364">
        <w:rPr>
          <w:rFonts w:ascii="標楷體" w:eastAsia="標楷體" w:hAnsi="標楷體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八音之</w:t>
      </w:r>
      <w:r w:rsidRPr="00A93364">
        <w:rPr>
          <w:rFonts w:ascii="標楷體" w:eastAsia="標楷體" w:hAnsi="標楷體"/>
          <w:spacing w:val="7"/>
          <w:sz w:val="24"/>
          <w:szCs w:val="24"/>
          <w:lang w:eastAsia="zh-TW"/>
        </w:rPr>
        <w:t>深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入探究與使用。</w:t>
      </w:r>
    </w:p>
    <w:p w:rsidR="00AE76C4" w:rsidRPr="00A93364" w:rsidRDefault="00AE76C4" w:rsidP="00AE76C4">
      <w:pPr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（六）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培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養教師能學得如何指導學生從認識、發音、識字與聽說讀之能力，進一步能認識鄉土文化內涵，並傳承鄉土文化。</w:t>
      </w:r>
    </w:p>
    <w:p w:rsidR="00AE76C4" w:rsidRPr="00A93364" w:rsidRDefault="00AE76C4" w:rsidP="00AE76C4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九、本計畫經台灣母語日推動小組會議</w:t>
      </w:r>
      <w:r w:rsidRPr="00A93364">
        <w:rPr>
          <w:rFonts w:ascii="標楷體" w:eastAsia="標楷體" w:hAnsi="標楷體"/>
          <w:spacing w:val="-33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pacing w:val="-1"/>
          <w:sz w:val="24"/>
          <w:szCs w:val="24"/>
          <w:lang w:eastAsia="zh-TW"/>
        </w:rPr>
        <w:t>通過並經校長核定後公佈實施</w:t>
      </w:r>
      <w:r w:rsidRPr="00A93364">
        <w:rPr>
          <w:rFonts w:ascii="標楷體" w:eastAsia="標楷體" w:hAnsi="標楷體"/>
          <w:spacing w:val="-30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pacing w:val="-1"/>
          <w:sz w:val="24"/>
          <w:szCs w:val="24"/>
          <w:lang w:eastAsia="zh-TW"/>
        </w:rPr>
        <w:t>，修正時</w:t>
      </w:r>
      <w:r w:rsidRPr="00A93364">
        <w:rPr>
          <w:rFonts w:ascii="標楷體" w:eastAsia="標楷體" w:hAnsi="標楷體" w:cs="AdobeFanHeitiStd-Bold"/>
          <w:sz w:val="24"/>
          <w:szCs w:val="24"/>
          <w:lang w:eastAsia="zh-TW"/>
        </w:rPr>
        <w:t>亦同。</w:t>
      </w:r>
    </w:p>
    <w:p w:rsidR="00AE76C4" w:rsidRPr="00A93364" w:rsidRDefault="00AE76C4" w:rsidP="00AE76C4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AE76C4" w:rsidRPr="00A93364" w:rsidRDefault="00AE76C4" w:rsidP="00AE76C4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AE76C4" w:rsidRPr="00A93364" w:rsidRDefault="00AE76C4" w:rsidP="00AE76C4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AE76C4" w:rsidRPr="00A93364" w:rsidRDefault="00AE76C4" w:rsidP="00AE76C4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</w:p>
    <w:p w:rsidR="00AE76C4" w:rsidRPr="00A93364" w:rsidRDefault="00AE76C4" w:rsidP="00AE76C4">
      <w:pPr>
        <w:pStyle w:val="2"/>
        <w:ind w:left="614" w:right="207" w:hanging="505"/>
        <w:rPr>
          <w:rFonts w:ascii="標楷體" w:eastAsia="標楷體" w:hAnsi="標楷體" w:cs="AdobeFanHeitiStd-Bold"/>
          <w:sz w:val="24"/>
          <w:szCs w:val="24"/>
          <w:lang w:eastAsia="zh-TW"/>
        </w:rPr>
      </w:pPr>
      <w:r w:rsidRPr="00A93364">
        <w:rPr>
          <w:rFonts w:ascii="標楷體" w:eastAsia="標楷體" w:hAnsi="標楷體" w:cs="AdobeFanHeitiStd-Bold" w:hint="eastAsia"/>
          <w:sz w:val="24"/>
          <w:szCs w:val="24"/>
          <w:lang w:eastAsia="zh-TW"/>
        </w:rPr>
        <w:t>承辦人                   單位主任                   校長</w:t>
      </w:r>
    </w:p>
    <w:p w:rsidR="00AE76C4" w:rsidRPr="00A93364" w:rsidRDefault="00AE76C4" w:rsidP="00AE76C4">
      <w:pPr>
        <w:rPr>
          <w:rFonts w:ascii="標楷體" w:eastAsia="標楷體" w:hAnsi="標楷體" w:cs="AdobeFanHeitiStd-Bold"/>
          <w:sz w:val="24"/>
          <w:szCs w:val="24"/>
          <w:lang w:eastAsia="zh-TW"/>
        </w:rPr>
        <w:sectPr w:rsidR="00AE76C4" w:rsidRPr="00A93364" w:rsidSect="000829B8">
          <w:pgSz w:w="11840" w:h="15360"/>
          <w:pgMar w:top="1440" w:right="1800" w:bottom="1440" w:left="1800" w:header="720" w:footer="720" w:gutter="0"/>
          <w:cols w:space="720"/>
          <w:docGrid w:linePitch="299"/>
        </w:sectPr>
      </w:pPr>
    </w:p>
    <w:p w:rsidR="00AE76C4" w:rsidRPr="00A93364" w:rsidRDefault="00AE76C4" w:rsidP="00AE76C4">
      <w:pPr>
        <w:ind w:left="635"/>
        <w:jc w:val="center"/>
        <w:rPr>
          <w:rFonts w:ascii="標楷體" w:eastAsia="標楷體" w:hAnsi="標楷體" w:cs="AdobeFanHeitiStd-Bold"/>
          <w:b/>
          <w:bCs/>
          <w:spacing w:val="15"/>
          <w:w w:val="95"/>
          <w:sz w:val="36"/>
          <w:szCs w:val="36"/>
          <w:lang w:eastAsia="zh-TW"/>
        </w:rPr>
      </w:pPr>
      <w:r w:rsidRPr="00A93364">
        <w:rPr>
          <w:rFonts w:ascii="標楷體" w:eastAsia="標楷體" w:hAnsi="標楷體" w:cs="AdobeFanHeitiStd-Bold"/>
          <w:b/>
          <w:bCs/>
          <w:spacing w:val="1"/>
          <w:w w:val="95"/>
          <w:sz w:val="36"/>
          <w:szCs w:val="36"/>
          <w:lang w:eastAsia="zh-TW"/>
        </w:rPr>
        <w:lastRenderedPageBreak/>
        <w:t>嘉義縣</w:t>
      </w:r>
      <w:r w:rsidR="004C3E0D" w:rsidRPr="00A93364">
        <w:rPr>
          <w:rFonts w:ascii="標楷體" w:eastAsia="標楷體" w:hAnsi="標楷體" w:cs="AdobeFanHeitiStd-Bold" w:hint="eastAsia"/>
          <w:b/>
          <w:bCs/>
          <w:spacing w:val="1"/>
          <w:w w:val="95"/>
          <w:sz w:val="36"/>
          <w:szCs w:val="36"/>
          <w:lang w:eastAsia="zh-TW"/>
        </w:rPr>
        <w:t>東石鄉東石</w:t>
      </w:r>
      <w:r w:rsidRPr="00A93364">
        <w:rPr>
          <w:rFonts w:ascii="標楷體" w:eastAsia="標楷體" w:hAnsi="標楷體" w:cs="AdobeFanHeitiStd-Bold"/>
          <w:b/>
          <w:bCs/>
          <w:spacing w:val="1"/>
          <w:w w:val="95"/>
          <w:sz w:val="36"/>
          <w:szCs w:val="36"/>
          <w:lang w:eastAsia="zh-TW"/>
        </w:rPr>
        <w:t>國小</w:t>
      </w:r>
      <w:r w:rsidR="00C830D9" w:rsidRPr="00A93364">
        <w:rPr>
          <w:rFonts w:ascii="標楷體" w:eastAsia="標楷體" w:hAnsi="標楷體" w:cs="AdobeFanHeitiStd-Bold" w:hint="eastAsia"/>
          <w:b/>
          <w:bCs/>
          <w:spacing w:val="1"/>
          <w:w w:val="95"/>
          <w:sz w:val="36"/>
          <w:szCs w:val="36"/>
          <w:lang w:eastAsia="zh-TW"/>
        </w:rPr>
        <w:t>本土語文</w:t>
      </w:r>
      <w:r w:rsidRPr="00A93364">
        <w:rPr>
          <w:rFonts w:ascii="標楷體" w:eastAsia="標楷體" w:hAnsi="標楷體" w:cs="AdobeFanHeitiStd-Bold"/>
          <w:b/>
          <w:bCs/>
          <w:spacing w:val="1"/>
          <w:w w:val="95"/>
          <w:sz w:val="36"/>
          <w:szCs w:val="36"/>
          <w:lang w:eastAsia="zh-TW"/>
        </w:rPr>
        <w:t>推動小組</w:t>
      </w:r>
    </w:p>
    <w:p w:rsidR="00AE76C4" w:rsidRPr="00A93364" w:rsidRDefault="00AE76C4" w:rsidP="00AE76C4">
      <w:pPr>
        <w:ind w:left="635"/>
        <w:jc w:val="center"/>
        <w:rPr>
          <w:rFonts w:ascii="標楷體" w:eastAsia="標楷體" w:hAnsi="標楷體" w:cs="AdobeFanHeitiStd-Bold"/>
          <w:sz w:val="36"/>
          <w:szCs w:val="36"/>
          <w:lang w:eastAsia="zh-TW"/>
        </w:rPr>
      </w:pPr>
      <w:r w:rsidRPr="00A93364">
        <w:rPr>
          <w:rFonts w:ascii="標楷體" w:eastAsia="標楷體" w:hAnsi="標楷體" w:cs="AdobeFanHeitiStd-Bold"/>
          <w:b/>
          <w:bCs/>
          <w:w w:val="95"/>
          <w:sz w:val="36"/>
          <w:szCs w:val="36"/>
          <w:lang w:eastAsia="zh-TW"/>
        </w:rPr>
        <w:t>職掌及編制表</w:t>
      </w:r>
    </w:p>
    <w:p w:rsidR="00AE76C4" w:rsidRPr="00A93364" w:rsidRDefault="00AE76C4" w:rsidP="00AE76C4">
      <w:pPr>
        <w:spacing w:before="15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442"/>
        <w:gridCol w:w="3144"/>
      </w:tblGrid>
      <w:tr w:rsidR="00AE76C4" w:rsidRPr="00A93364" w:rsidTr="00470956">
        <w:trPr>
          <w:trHeight w:hRule="exact" w:val="800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</w:rPr>
              <w:t>工作職掌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</w:rPr>
              <w:t>組織成員</w:t>
            </w:r>
          </w:p>
        </w:tc>
      </w:tr>
      <w:tr w:rsidR="00AE76C4" w:rsidRPr="00A93364" w:rsidTr="00470956">
        <w:trPr>
          <w:trHeight w:hRule="exact" w:val="698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1</w:t>
            </w:r>
            <w:r w:rsidRPr="00A93364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督導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考核本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委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員會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執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行之各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項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業務。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93364">
              <w:rPr>
                <w:rFonts w:ascii="標楷體" w:eastAsia="標楷體" w:hAnsi="標楷體"/>
                <w:spacing w:val="1"/>
                <w:sz w:val="24"/>
                <w:szCs w:val="24"/>
              </w:rPr>
              <w:t>校長</w:t>
            </w:r>
            <w:r w:rsidR="00F8101D" w:rsidRPr="00A93364">
              <w:rPr>
                <w:rFonts w:ascii="標楷體" w:eastAsia="標楷體" w:hAnsi="標楷體" w:hint="eastAsia"/>
                <w:spacing w:val="1"/>
                <w:sz w:val="24"/>
                <w:szCs w:val="24"/>
                <w:lang w:eastAsia="zh-TW"/>
              </w:rPr>
              <w:t>葉佳榔</w:t>
            </w:r>
          </w:p>
        </w:tc>
      </w:tr>
      <w:tr w:rsidR="00AE76C4" w:rsidRPr="00A93364" w:rsidTr="00470956">
        <w:trPr>
          <w:trHeight w:val="2526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1.成立台灣母語日推動小組委員會。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規劃執行實施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教學計畫。</w:t>
            </w:r>
          </w:p>
          <w:p w:rsidR="00AE76C4" w:rsidRPr="00A93364" w:rsidRDefault="00AE76C4" w:rsidP="00470956">
            <w:pPr>
              <w:ind w:left="192" w:hangingChars="80" w:hanging="1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3.召開相關會議並協助各組相關事宜，參與各組協調會議。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4.訂定實施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教學配套措施。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5.協助母語日相關網站資訊之聯結建置 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6.執行母語日活動之進行 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7.呈報母語日活動實施成果 。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教務主任</w:t>
            </w:r>
            <w:r w:rsidR="00A93364" w:rsidRPr="00A93364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郭妍伶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教學組長</w:t>
            </w:r>
            <w:r w:rsidR="00A93364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楊竣婷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資訊組長</w:t>
            </w:r>
            <w:r w:rsidR="00B77301"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陳冠廷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E76C4" w:rsidRPr="00A93364" w:rsidTr="00470956">
        <w:trPr>
          <w:trHeight w:val="2534"/>
        </w:trPr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1</w:t>
            </w:r>
            <w:r w:rsidRPr="00A93364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研</w:t>
            </w:r>
            <w:r w:rsidRPr="00A93364">
              <w:rPr>
                <w:rFonts w:ascii="標楷體" w:eastAsia="標楷體" w:hAnsi="標楷體"/>
                <w:spacing w:val="5"/>
                <w:sz w:val="24"/>
                <w:szCs w:val="24"/>
                <w:lang w:eastAsia="zh-TW"/>
              </w:rPr>
              <w:t>訂（</w:t>
            </w:r>
            <w:r w:rsidRPr="00A93364">
              <w:rPr>
                <w:rFonts w:ascii="標楷體" w:eastAsia="標楷體" w:hAnsi="標楷體"/>
                <w:spacing w:val="3"/>
                <w:sz w:val="24"/>
                <w:szCs w:val="24"/>
                <w:lang w:eastAsia="zh-TW"/>
              </w:rPr>
              <w:t>修）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學實施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要</w:t>
            </w:r>
            <w:r w:rsidRPr="00A93364">
              <w:rPr>
                <w:rFonts w:ascii="標楷體" w:eastAsia="標楷體" w:hAnsi="標楷體"/>
                <w:spacing w:val="16"/>
                <w:sz w:val="24"/>
                <w:szCs w:val="24"/>
                <w:lang w:eastAsia="zh-TW"/>
              </w:rPr>
              <w:t>點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2</w:t>
            </w:r>
            <w:r w:rsidRPr="00A93364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師資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來</w:t>
            </w:r>
            <w:r w:rsidRPr="00A93364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源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與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需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求之了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解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掌</w:t>
            </w:r>
            <w:r w:rsidRPr="00A93364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握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3</w:t>
            </w:r>
            <w:r w:rsidRPr="00A93364">
              <w:rPr>
                <w:rFonts w:ascii="標楷體" w:eastAsia="標楷體" w:hAnsi="標楷體"/>
                <w:spacing w:val="-29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29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辦</w:t>
            </w:r>
            <w:r w:rsidRPr="00A93364">
              <w:rPr>
                <w:rFonts w:ascii="標楷體" w:eastAsia="標楷體" w:hAnsi="標楷體"/>
                <w:spacing w:val="24"/>
                <w:sz w:val="24"/>
                <w:szCs w:val="24"/>
                <w:lang w:eastAsia="zh-TW"/>
              </w:rPr>
              <w:t>理</w:t>
            </w:r>
            <w:r w:rsidR="00C830D9" w:rsidRPr="00A93364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支</w:t>
            </w:r>
            <w:r w:rsidRPr="00A93364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援</w:t>
            </w:r>
            <w:r w:rsidRPr="00A93364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工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作</w:t>
            </w:r>
            <w:r w:rsidRPr="00A93364">
              <w:rPr>
                <w:rFonts w:ascii="標楷體" w:eastAsia="標楷體" w:hAnsi="標楷體"/>
                <w:spacing w:val="18"/>
                <w:sz w:val="24"/>
                <w:szCs w:val="24"/>
                <w:lang w:eastAsia="zh-TW"/>
              </w:rPr>
              <w:t>人員教育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專業</w:t>
            </w: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培訓</w:t>
            </w:r>
            <w:r w:rsidRPr="00A93364">
              <w:rPr>
                <w:rFonts w:ascii="標楷體" w:eastAsia="標楷體" w:hAnsi="標楷體"/>
                <w:spacing w:val="2"/>
                <w:w w:val="125"/>
                <w:sz w:val="24"/>
                <w:szCs w:val="24"/>
                <w:lang w:eastAsia="zh-TW"/>
              </w:rPr>
              <w:t>。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1"/>
                <w:sz w:val="24"/>
                <w:szCs w:val="24"/>
                <w:lang w:eastAsia="zh-TW"/>
              </w:rPr>
              <w:t>4</w:t>
            </w:r>
            <w:r w:rsidRPr="00A93364">
              <w:rPr>
                <w:rFonts w:ascii="標楷體" w:eastAsia="標楷體" w:hAnsi="標楷體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32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辦理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各</w:t>
            </w:r>
            <w:r w:rsidRPr="00A93364">
              <w:rPr>
                <w:rFonts w:ascii="標楷體" w:eastAsia="標楷體" w:hAnsi="標楷體"/>
                <w:spacing w:val="11"/>
                <w:sz w:val="24"/>
                <w:szCs w:val="24"/>
                <w:lang w:eastAsia="zh-TW"/>
              </w:rPr>
              <w:t>項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學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相關學</w:t>
            </w: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藝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競</w:t>
            </w:r>
            <w:r w:rsidRPr="00A93364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賽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6"/>
                <w:w w:val="105"/>
                <w:sz w:val="24"/>
                <w:szCs w:val="24"/>
                <w:lang w:eastAsia="zh-TW"/>
              </w:rPr>
              <w:t>5</w:t>
            </w:r>
            <w:r w:rsidRPr="00A93364">
              <w:rPr>
                <w:rFonts w:ascii="標楷體" w:eastAsia="標楷體" w:hAnsi="標楷體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班級</w:t>
            </w:r>
            <w:r w:rsidRPr="00A93364">
              <w:rPr>
                <w:rFonts w:ascii="標楷體" w:eastAsia="標楷體" w:hAnsi="標楷體"/>
                <w:spacing w:val="2"/>
                <w:w w:val="105"/>
                <w:sz w:val="24"/>
                <w:szCs w:val="24"/>
                <w:lang w:eastAsia="zh-TW"/>
              </w:rPr>
              <w:t>情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境佈</w:t>
            </w:r>
            <w:r w:rsidRPr="00A93364">
              <w:rPr>
                <w:rFonts w:ascii="標楷體" w:eastAsia="標楷體" w:hAnsi="標楷體"/>
                <w:spacing w:val="17"/>
                <w:w w:val="105"/>
                <w:sz w:val="24"/>
                <w:szCs w:val="24"/>
                <w:lang w:eastAsia="zh-TW"/>
              </w:rPr>
              <w:t>置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。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6"/>
                <w:w w:val="105"/>
                <w:sz w:val="24"/>
                <w:szCs w:val="24"/>
                <w:lang w:eastAsia="zh-TW"/>
              </w:rPr>
              <w:t>6</w:t>
            </w:r>
            <w:r w:rsidRPr="00A93364">
              <w:rPr>
                <w:rFonts w:ascii="標楷體" w:eastAsia="標楷體" w:hAnsi="標楷體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 w:hint="eastAsia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spacing w:val="3"/>
                <w:w w:val="105"/>
                <w:sz w:val="24"/>
                <w:szCs w:val="24"/>
                <w:lang w:eastAsia="zh-TW"/>
              </w:rPr>
              <w:t>台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灣</w:t>
            </w:r>
            <w:r w:rsidRPr="00A93364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俗諺-每週一句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專</w:t>
            </w:r>
            <w:r w:rsidRPr="00A93364">
              <w:rPr>
                <w:rFonts w:ascii="標楷體" w:eastAsia="標楷體" w:hAnsi="標楷體"/>
                <w:spacing w:val="20"/>
                <w:w w:val="105"/>
                <w:sz w:val="24"/>
                <w:szCs w:val="24"/>
                <w:lang w:eastAsia="zh-TW"/>
              </w:rPr>
              <w:t>欄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佈</w:t>
            </w:r>
            <w:r w:rsidRPr="00A93364">
              <w:rPr>
                <w:rFonts w:ascii="標楷體" w:eastAsia="標楷體" w:hAnsi="標楷體"/>
                <w:spacing w:val="5"/>
                <w:w w:val="105"/>
                <w:sz w:val="24"/>
                <w:szCs w:val="24"/>
                <w:lang w:eastAsia="zh-TW"/>
              </w:rPr>
              <w:t>置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  <w:t>。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-96"/>
                <w:w w:val="105"/>
                <w:sz w:val="24"/>
                <w:szCs w:val="24"/>
              </w:rPr>
              <w:t>7</w:t>
            </w:r>
            <w:r w:rsidRPr="00A93364">
              <w:rPr>
                <w:rFonts w:ascii="標楷體" w:eastAsia="標楷體" w:hAnsi="標楷體"/>
                <w:spacing w:val="-34"/>
                <w:w w:val="105"/>
                <w:sz w:val="24"/>
                <w:szCs w:val="24"/>
              </w:rPr>
              <w:t>.</w:t>
            </w:r>
            <w:r w:rsidRPr="00A93364">
              <w:rPr>
                <w:rFonts w:ascii="標楷體" w:eastAsia="標楷體" w:hAnsi="標楷體" w:hint="eastAsia"/>
                <w:spacing w:val="-34"/>
                <w:w w:val="105"/>
                <w:sz w:val="24"/>
                <w:szCs w:val="24"/>
                <w:lang w:eastAsia="zh-TW"/>
              </w:rPr>
              <w:t>.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</w:rPr>
              <w:t>整理</w:t>
            </w:r>
            <w:r w:rsidRPr="00A93364">
              <w:rPr>
                <w:rFonts w:ascii="標楷體" w:eastAsia="標楷體" w:hAnsi="標楷體"/>
                <w:spacing w:val="2"/>
                <w:w w:val="105"/>
                <w:sz w:val="24"/>
                <w:szCs w:val="24"/>
              </w:rPr>
              <w:t>相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</w:rPr>
              <w:t>關會議</w:t>
            </w:r>
            <w:r w:rsidRPr="00A93364">
              <w:rPr>
                <w:rFonts w:ascii="標楷體" w:eastAsia="標楷體" w:hAnsi="標楷體"/>
                <w:spacing w:val="2"/>
                <w:w w:val="105"/>
                <w:sz w:val="24"/>
                <w:szCs w:val="24"/>
              </w:rPr>
              <w:t>紀</w:t>
            </w:r>
            <w:r w:rsidRPr="00A93364">
              <w:rPr>
                <w:rFonts w:ascii="標楷體" w:eastAsia="標楷體" w:hAnsi="標楷體"/>
                <w:spacing w:val="23"/>
                <w:w w:val="105"/>
                <w:sz w:val="24"/>
                <w:szCs w:val="24"/>
              </w:rPr>
              <w:t>錄</w:t>
            </w:r>
            <w:r w:rsidRPr="00A93364">
              <w:rPr>
                <w:rFonts w:ascii="標楷體" w:eastAsia="標楷體" w:hAnsi="標楷體"/>
                <w:w w:val="105"/>
                <w:sz w:val="24"/>
                <w:szCs w:val="24"/>
              </w:rPr>
              <w:t>。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教學組長</w:t>
            </w:r>
            <w:r w:rsidR="00A93364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楊竣婷</w:t>
            </w:r>
          </w:p>
          <w:p w:rsidR="00EE0DDA" w:rsidRPr="00A93364" w:rsidRDefault="00EE0DDA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幼兒園教師代表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一年級學年主任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二年級學年主任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三年級學年主任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四年級學年主任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六年級學年主任</w:t>
            </w:r>
          </w:p>
        </w:tc>
      </w:tr>
      <w:tr w:rsidR="00AE76C4" w:rsidRPr="00A93364" w:rsidTr="00470956">
        <w:trPr>
          <w:trHeight w:val="2568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spacing w:val="-91"/>
                <w:lang w:eastAsia="zh-TW"/>
              </w:rPr>
              <w:t>1</w:t>
            </w: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辦理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教學研討會、觀摩會。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2.執行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融入教學之課程。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3.選編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補充教材。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4.規劃校內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教師進修研習。</w:t>
            </w:r>
          </w:p>
          <w:p w:rsidR="00AE76C4" w:rsidRPr="00A93364" w:rsidRDefault="00AE76C4" w:rsidP="0047095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5.</w:t>
            </w:r>
            <w:r w:rsidR="00C830D9"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本土語文</w:t>
            </w: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教學及應用之推廣。</w:t>
            </w:r>
          </w:p>
          <w:p w:rsidR="00AE76C4" w:rsidRPr="00A93364" w:rsidRDefault="00AE76C4" w:rsidP="00470956">
            <w:pPr>
              <w:rPr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6.協助母語日教學活動成果整理 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01" w:rsidRPr="00A93364" w:rsidRDefault="00B77301" w:rsidP="00B7730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教務主任</w:t>
            </w:r>
            <w:r w:rsidR="00A93364" w:rsidRPr="00A93364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郭妍伶</w:t>
            </w:r>
          </w:p>
          <w:p w:rsidR="00EE0DDA" w:rsidRPr="00A93364" w:rsidRDefault="00EE0DDA" w:rsidP="00EE0DD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 w:hint="eastAsia"/>
                <w:spacing w:val="2"/>
                <w:sz w:val="24"/>
                <w:szCs w:val="24"/>
                <w:lang w:eastAsia="zh-TW"/>
              </w:rPr>
              <w:t>幼兒園教師代表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一年級學年主任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二年級學年主任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三年級學年主任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四年級學年主任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六年級學年主任</w:t>
            </w:r>
          </w:p>
          <w:p w:rsidR="00AE76C4" w:rsidRPr="00A93364" w:rsidRDefault="00AE76C4" w:rsidP="0047095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3364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教學支援工作人員</w:t>
            </w:r>
          </w:p>
        </w:tc>
      </w:tr>
    </w:tbl>
    <w:p w:rsidR="00AE76C4" w:rsidRPr="00A93364" w:rsidRDefault="00AE76C4" w:rsidP="00AE76C4">
      <w:pPr>
        <w:rPr>
          <w:rFonts w:ascii="標楷體" w:eastAsia="標楷體" w:hAnsi="標楷體"/>
          <w:sz w:val="24"/>
          <w:szCs w:val="24"/>
          <w:lang w:eastAsia="zh-TW"/>
        </w:rPr>
        <w:sectPr w:rsidR="00AE76C4" w:rsidRPr="00A93364">
          <w:pgSz w:w="11840" w:h="15360"/>
          <w:pgMar w:top="840" w:right="1540" w:bottom="280" w:left="1500" w:header="720" w:footer="720" w:gutter="0"/>
          <w:cols w:space="720"/>
        </w:sectPr>
      </w:pPr>
    </w:p>
    <w:p w:rsidR="006D1D57" w:rsidRPr="00A93364" w:rsidRDefault="005A63A2" w:rsidP="005A63A2">
      <w:pPr>
        <w:jc w:val="center"/>
        <w:rPr>
          <w:rFonts w:ascii="標楷體" w:eastAsia="標楷體" w:hAnsi="標楷體"/>
          <w:b/>
          <w:spacing w:val="13"/>
          <w:sz w:val="36"/>
          <w:szCs w:val="36"/>
          <w:lang w:eastAsia="zh-TW"/>
        </w:rPr>
      </w:pPr>
      <w:r w:rsidRPr="00A93364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lastRenderedPageBreak/>
        <w:t>嘉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義</w:t>
      </w:r>
      <w:r w:rsidRPr="00A93364">
        <w:rPr>
          <w:rFonts w:ascii="標楷體" w:eastAsia="標楷體" w:hAnsi="標楷體" w:cs="AdobeFanHeitiStd-Bold"/>
          <w:b/>
          <w:bCs/>
          <w:spacing w:val="10"/>
          <w:sz w:val="36"/>
          <w:szCs w:val="36"/>
          <w:lang w:eastAsia="zh-TW"/>
        </w:rPr>
        <w:t>縣</w:t>
      </w:r>
      <w:r w:rsidR="00B77301" w:rsidRPr="00A93364">
        <w:rPr>
          <w:rFonts w:ascii="標楷體" w:eastAsia="標楷體" w:hAnsi="標楷體" w:cs="AdobeFanHeitiStd-Bold" w:hint="eastAsia"/>
          <w:b/>
          <w:bCs/>
          <w:sz w:val="36"/>
          <w:szCs w:val="36"/>
          <w:lang w:eastAsia="zh-TW"/>
        </w:rPr>
        <w:t>東石鄉</w:t>
      </w:r>
      <w:bookmarkStart w:id="0" w:name="_GoBack"/>
      <w:bookmarkEnd w:id="0"/>
      <w:r w:rsidR="00B77301" w:rsidRPr="00A93364">
        <w:rPr>
          <w:rFonts w:ascii="標楷體" w:eastAsia="標楷體" w:hAnsi="標楷體" w:cs="AdobeFanHeitiStd-Bold" w:hint="eastAsia"/>
          <w:b/>
          <w:bCs/>
          <w:sz w:val="36"/>
          <w:szCs w:val="36"/>
          <w:lang w:eastAsia="zh-TW"/>
        </w:rPr>
        <w:t>東石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國</w:t>
      </w:r>
      <w:r w:rsidRPr="00A93364">
        <w:rPr>
          <w:rFonts w:ascii="標楷體" w:eastAsia="標楷體" w:hAnsi="標楷體" w:cs="AdobeFanHeitiStd-Bold" w:hint="eastAsia"/>
          <w:b/>
          <w:bCs/>
          <w:sz w:val="36"/>
          <w:szCs w:val="36"/>
          <w:lang w:eastAsia="zh-TW"/>
        </w:rPr>
        <w:t>民</w:t>
      </w:r>
      <w:r w:rsidRPr="00A93364">
        <w:rPr>
          <w:rFonts w:ascii="標楷體" w:eastAsia="標楷體" w:hAnsi="標楷體" w:cs="AdobeFanHeitiStd-Bold"/>
          <w:b/>
          <w:bCs/>
          <w:spacing w:val="7"/>
          <w:sz w:val="36"/>
          <w:szCs w:val="36"/>
          <w:lang w:eastAsia="zh-TW"/>
        </w:rPr>
        <w:t>小</w:t>
      </w:r>
      <w:r w:rsidRPr="00A93364">
        <w:rPr>
          <w:rFonts w:ascii="標楷體" w:eastAsia="標楷體" w:hAnsi="標楷體" w:cs="AdobeFanHeitiStd-Bold" w:hint="eastAsia"/>
          <w:b/>
          <w:bCs/>
          <w:spacing w:val="7"/>
          <w:sz w:val="36"/>
          <w:szCs w:val="36"/>
          <w:lang w:eastAsia="zh-TW"/>
        </w:rPr>
        <w:t>學</w:t>
      </w:r>
      <w:r w:rsidR="006D1D57" w:rsidRPr="00A93364">
        <w:rPr>
          <w:rFonts w:ascii="標楷體" w:eastAsia="標楷體" w:hAnsi="標楷體" w:hint="eastAsia"/>
          <w:b/>
          <w:spacing w:val="13"/>
          <w:sz w:val="36"/>
          <w:szCs w:val="36"/>
          <w:lang w:eastAsia="zh-TW"/>
        </w:rPr>
        <w:t>暨附設幼兒園</w:t>
      </w:r>
    </w:p>
    <w:p w:rsidR="005A63A2" w:rsidRPr="00A93364" w:rsidRDefault="005A63A2" w:rsidP="006D1D57">
      <w:pPr>
        <w:jc w:val="center"/>
        <w:rPr>
          <w:rFonts w:ascii="標楷體" w:eastAsia="標楷體" w:hAnsi="標楷體" w:cs="AdobeFanHeitiStd-Bold"/>
          <w:sz w:val="36"/>
          <w:szCs w:val="36"/>
          <w:lang w:eastAsia="zh-TW"/>
        </w:rPr>
      </w:pPr>
      <w:r w:rsidRPr="00A93364">
        <w:rPr>
          <w:rFonts w:ascii="標楷體" w:eastAsia="標楷體" w:hAnsi="標楷體" w:cs="AdobeFanHeitiStd-Bold"/>
          <w:b/>
          <w:bCs/>
          <w:spacing w:val="3"/>
          <w:sz w:val="36"/>
          <w:szCs w:val="36"/>
          <w:lang w:eastAsia="zh-TW"/>
        </w:rPr>
        <w:t>「</w:t>
      </w:r>
      <w:r w:rsidRPr="00A93364">
        <w:rPr>
          <w:rFonts w:ascii="標楷體" w:eastAsia="標楷體" w:hAnsi="標楷體" w:cs="AdobeFanHeitiStd-Bold" w:hint="eastAsia"/>
          <w:b/>
          <w:bCs/>
          <w:spacing w:val="1"/>
          <w:sz w:val="36"/>
          <w:szCs w:val="36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221</w:t>
      </w:r>
      <w:r w:rsidRPr="00A93364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世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界</w:t>
      </w:r>
      <w:r w:rsidRPr="00A93364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母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語</w:t>
      </w:r>
      <w:r w:rsidRPr="00A93364">
        <w:rPr>
          <w:rFonts w:ascii="標楷體" w:eastAsia="標楷體" w:hAnsi="標楷體" w:cs="AdobeFanHeitiStd-Bold"/>
          <w:b/>
          <w:bCs/>
          <w:spacing w:val="16"/>
          <w:sz w:val="36"/>
          <w:szCs w:val="36"/>
          <w:lang w:eastAsia="zh-TW"/>
        </w:rPr>
        <w:t>日</w:t>
      </w:r>
      <w:r w:rsidRPr="00A93364">
        <w:rPr>
          <w:rFonts w:ascii="標楷體" w:eastAsia="標楷體" w:hAnsi="標楷體" w:cs="AdobeFanHeitiStd-Bold"/>
          <w:b/>
          <w:bCs/>
          <w:spacing w:val="3"/>
          <w:sz w:val="36"/>
          <w:szCs w:val="36"/>
          <w:lang w:eastAsia="zh-TW"/>
        </w:rPr>
        <w:t>」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活</w:t>
      </w:r>
      <w:r w:rsidRPr="00A93364">
        <w:rPr>
          <w:rFonts w:ascii="標楷體" w:eastAsia="標楷體" w:hAnsi="標楷體" w:cs="AdobeFanHeitiStd-Bold"/>
          <w:b/>
          <w:bCs/>
          <w:spacing w:val="7"/>
          <w:sz w:val="36"/>
          <w:szCs w:val="36"/>
          <w:lang w:eastAsia="zh-TW"/>
        </w:rPr>
        <w:t>動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實</w:t>
      </w:r>
      <w:r w:rsidRPr="00A93364">
        <w:rPr>
          <w:rFonts w:ascii="標楷體" w:eastAsia="標楷體" w:hAnsi="標楷體" w:cs="AdobeFanHeitiStd-Bold"/>
          <w:b/>
          <w:bCs/>
          <w:spacing w:val="2"/>
          <w:sz w:val="36"/>
          <w:szCs w:val="36"/>
          <w:lang w:eastAsia="zh-TW"/>
        </w:rPr>
        <w:t>施</w:t>
      </w:r>
      <w:r w:rsidRPr="00A93364">
        <w:rPr>
          <w:rFonts w:ascii="標楷體" w:eastAsia="標楷體" w:hAnsi="標楷體" w:cs="AdobeFanHeitiStd-Bold"/>
          <w:b/>
          <w:bCs/>
          <w:sz w:val="36"/>
          <w:szCs w:val="36"/>
          <w:lang w:eastAsia="zh-TW"/>
        </w:rPr>
        <w:t>計畫</w:t>
      </w:r>
    </w:p>
    <w:p w:rsidR="00884DEC" w:rsidRPr="00A93364" w:rsidRDefault="00884DEC" w:rsidP="005A63A2">
      <w:pPr>
        <w:pStyle w:val="a3"/>
        <w:ind w:left="1085" w:hangingChars="493" w:hanging="1085"/>
        <w:rPr>
          <w:rFonts w:ascii="標楷體" w:eastAsia="標楷體" w:hAnsi="標楷體"/>
          <w:spacing w:val="-10"/>
          <w:sz w:val="24"/>
          <w:szCs w:val="24"/>
          <w:lang w:eastAsia="zh-TW"/>
        </w:rPr>
      </w:pPr>
    </w:p>
    <w:p w:rsidR="005A63A2" w:rsidRPr="00A93364" w:rsidRDefault="005A63A2" w:rsidP="005A63A2">
      <w:pPr>
        <w:pStyle w:val="a3"/>
        <w:ind w:left="1085" w:hangingChars="493" w:hanging="1085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-10"/>
          <w:sz w:val="24"/>
          <w:szCs w:val="24"/>
          <w:lang w:eastAsia="zh-TW"/>
        </w:rPr>
        <w:t>壹</w:t>
      </w:r>
      <w:r w:rsidRPr="00A93364">
        <w:rPr>
          <w:rFonts w:ascii="標楷體" w:eastAsia="標楷體" w:hAnsi="標楷體"/>
          <w:spacing w:val="-9"/>
          <w:sz w:val="24"/>
          <w:szCs w:val="24"/>
          <w:lang w:eastAsia="zh-TW"/>
        </w:rPr>
        <w:t>、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依</w:t>
      </w:r>
      <w:r w:rsidRPr="00A93364">
        <w:rPr>
          <w:rFonts w:ascii="標楷體" w:eastAsia="標楷體" w:hAnsi="標楷體"/>
          <w:spacing w:val="-10"/>
          <w:sz w:val="24"/>
          <w:szCs w:val="24"/>
          <w:lang w:eastAsia="zh-TW"/>
        </w:rPr>
        <w:t>據</w:t>
      </w:r>
      <w:r w:rsidRPr="00A93364">
        <w:rPr>
          <w:rFonts w:ascii="標楷體" w:eastAsia="標楷體" w:hAnsi="標楷體"/>
          <w:spacing w:val="-7"/>
          <w:sz w:val="24"/>
          <w:szCs w:val="24"/>
          <w:lang w:eastAsia="zh-TW"/>
        </w:rPr>
        <w:t>：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嘉義縣推</w:t>
      </w:r>
      <w:r w:rsidRPr="00A93364">
        <w:rPr>
          <w:rFonts w:ascii="標楷體" w:eastAsia="標楷體" w:hAnsi="標楷體"/>
          <w:spacing w:val="9"/>
          <w:sz w:val="24"/>
          <w:szCs w:val="24"/>
          <w:lang w:eastAsia="zh-TW"/>
        </w:rPr>
        <w:t>動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國民中小學本土教育計</w:t>
      </w:r>
      <w:r w:rsidRPr="00A93364">
        <w:rPr>
          <w:rFonts w:ascii="標楷體" w:eastAsia="標楷體" w:hAnsi="標楷體"/>
          <w:spacing w:val="10"/>
          <w:sz w:val="24"/>
          <w:szCs w:val="24"/>
          <w:lang w:eastAsia="zh-TW"/>
        </w:rPr>
        <w:t>畫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。</w:t>
      </w:r>
    </w:p>
    <w:p w:rsidR="005A63A2" w:rsidRPr="00A93364" w:rsidRDefault="005A63A2" w:rsidP="005A63A2">
      <w:pPr>
        <w:pStyle w:val="a3"/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貳、目的：</w:t>
      </w:r>
    </w:p>
    <w:p w:rsidR="00884DEC" w:rsidRPr="00A93364" w:rsidRDefault="005A63A2" w:rsidP="00884DEC">
      <w:pPr>
        <w:ind w:firstLineChars="118" w:firstLine="283"/>
        <w:rPr>
          <w:rFonts w:ascii="標楷體" w:eastAsia="標楷體" w:hAnsi="標楷體"/>
          <w:spacing w:val="26"/>
          <w:w w:val="101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一、落實臺灣母語日課程目標及精神，鼓勵學生學習</w:t>
      </w:r>
      <w:r w:rsidRPr="00A93364">
        <w:rPr>
          <w:rFonts w:ascii="標楷體" w:eastAsia="標楷體" w:hAnsi="標楷體"/>
          <w:spacing w:val="26"/>
          <w:w w:val="101"/>
          <w:sz w:val="24"/>
          <w:szCs w:val="24"/>
          <w:lang w:eastAsia="zh-TW"/>
        </w:rPr>
        <w:t xml:space="preserve"> </w:t>
      </w:r>
    </w:p>
    <w:p w:rsidR="00884DEC" w:rsidRPr="00A93364" w:rsidRDefault="005A63A2" w:rsidP="00884DEC">
      <w:pPr>
        <w:ind w:firstLineChars="118" w:firstLine="283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二、推廣學習母語風氣，宣揚世界母語日的傳承使命</w:t>
      </w:r>
      <w:r w:rsidRPr="00A93364">
        <w:rPr>
          <w:rFonts w:ascii="標楷體" w:eastAsia="標楷體" w:hAnsi="標楷體"/>
          <w:spacing w:val="15"/>
          <w:sz w:val="24"/>
          <w:szCs w:val="24"/>
          <w:lang w:eastAsia="zh-TW"/>
        </w:rPr>
        <w:t xml:space="preserve"> 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884DEC" w:rsidRPr="00A93364" w:rsidRDefault="005A63A2" w:rsidP="00884DEC">
      <w:pPr>
        <w:ind w:firstLineChars="118" w:firstLine="283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z w:val="24"/>
          <w:szCs w:val="24"/>
          <w:lang w:eastAsia="zh-TW"/>
        </w:rPr>
        <w:t>三、藉由生活化母語的運用</w:t>
      </w: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，與人溝通、增進人際良好互動。</w:t>
      </w:r>
    </w:p>
    <w:p w:rsidR="005A63A2" w:rsidRPr="00A93364" w:rsidRDefault="005A63A2" w:rsidP="00884DEC">
      <w:pPr>
        <w:ind w:firstLineChars="118" w:firstLine="286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四、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藉由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結合節慶活動，辦理海報或圖畫設計，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提昇全體之共識及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本土的認同</w:t>
      </w:r>
      <w:r w:rsidRPr="00A933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6D1D57" w:rsidRPr="00A93364" w:rsidRDefault="005A63A2" w:rsidP="005A63A2">
      <w:pPr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參、</w:t>
      </w:r>
      <w:r w:rsidR="006D1D57"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參與對象；幼兒園~六年級</w:t>
      </w:r>
    </w:p>
    <w:p w:rsidR="005A63A2" w:rsidRPr="00A93364" w:rsidRDefault="006D1D57" w:rsidP="005A63A2">
      <w:pPr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肆、</w:t>
      </w:r>
      <w:r w:rsidR="005A63A2" w:rsidRPr="00A93364">
        <w:rPr>
          <w:rFonts w:ascii="標楷體" w:eastAsia="標楷體" w:hAnsi="標楷體"/>
          <w:spacing w:val="1"/>
          <w:sz w:val="24"/>
          <w:szCs w:val="24"/>
          <w:lang w:eastAsia="zh-TW"/>
        </w:rPr>
        <w:t>實施方式：</w:t>
      </w:r>
    </w:p>
    <w:p w:rsidR="006D1D57" w:rsidRPr="00A93364" w:rsidRDefault="006D1D57" w:rsidP="006D1D57">
      <w:pPr>
        <w:ind w:firstLineChars="129" w:firstLine="284"/>
        <w:rPr>
          <w:rFonts w:ascii="標楷體" w:eastAsia="標楷體" w:hAnsi="標楷體"/>
          <w:lang w:eastAsia="zh-TW"/>
        </w:rPr>
      </w:pPr>
      <w:r w:rsidRPr="00A93364">
        <w:rPr>
          <w:rFonts w:ascii="標楷體" w:eastAsia="標楷體" w:hAnsi="標楷體" w:hint="eastAsia"/>
          <w:lang w:eastAsia="zh-TW"/>
        </w:rPr>
        <w:t>一、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成立</w:t>
      </w:r>
      <w:r w:rsidR="006467C8" w:rsidRPr="00A93364">
        <w:rPr>
          <w:rFonts w:ascii="標楷體" w:eastAsia="標楷體" w:hAnsi="標楷體"/>
          <w:sz w:val="24"/>
          <w:szCs w:val="24"/>
          <w:lang w:eastAsia="zh-TW"/>
        </w:rPr>
        <w:t>臺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灣母語日推動小組，負責擬訂學年度實施計畫並推動相關事宜。</w:t>
      </w:r>
    </w:p>
    <w:p w:rsidR="006D1D57" w:rsidRPr="00A93364" w:rsidRDefault="006D1D57" w:rsidP="006D1D57">
      <w:pPr>
        <w:ind w:firstLineChars="129" w:firstLine="312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二、訂定每週五為本校之台灣母語日。</w:t>
      </w:r>
    </w:p>
    <w:p w:rsidR="006D1D57" w:rsidRPr="00A93364" w:rsidRDefault="006D1D57" w:rsidP="006D1D57">
      <w:pPr>
        <w:ind w:firstLineChars="129" w:firstLine="312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三、母語日當天各領域教學酌予使用母語實施教學活動，落實</w:t>
      </w:r>
      <w:r w:rsidR="00C830D9"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。</w:t>
      </w:r>
    </w:p>
    <w:p w:rsidR="006D1D57" w:rsidRPr="00A93364" w:rsidRDefault="006D1D57" w:rsidP="006D1D57">
      <w:pPr>
        <w:ind w:firstLineChars="129" w:firstLine="312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四、母語日當天鼓勵全校使用母語交談。</w:t>
      </w:r>
    </w:p>
    <w:p w:rsidR="006D1D57" w:rsidRPr="00A93364" w:rsidRDefault="006D1D57" w:rsidP="006D1D57">
      <w:pPr>
        <w:ind w:firstLineChars="129" w:firstLine="312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五、母語日當天打掃時間及課間活動時間播放</w:t>
      </w:r>
      <w:r w:rsidR="00C830D9"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歌謠。</w:t>
      </w:r>
    </w:p>
    <w:p w:rsidR="006D1D57" w:rsidRPr="00A93364" w:rsidRDefault="006D1D57" w:rsidP="006D1D57">
      <w:pPr>
        <w:ind w:leftChars="141" w:left="847" w:hangingChars="222" w:hanging="537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六、情境佈置：配合「臺灣諺語」教學，於校園之適當場所佈置</w:t>
      </w:r>
      <w:r w:rsidR="006C5E1A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臺灣台語</w:t>
      </w: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俗諺及生活用語，以每週一句(</w:t>
      </w:r>
      <w:r w:rsidR="006C5E1A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臺灣台語</w:t>
      </w: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)方式實施教學，提升境教功能。</w:t>
      </w:r>
    </w:p>
    <w:p w:rsidR="006D1D57" w:rsidRPr="00A93364" w:rsidRDefault="006D1D57" w:rsidP="006D1D57">
      <w:pPr>
        <w:ind w:leftChars="141" w:left="847" w:hangingChars="222" w:hanging="537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 xml:space="preserve">七、鼓勵親子共學： </w:t>
      </w:r>
    </w:p>
    <w:p w:rsidR="006D1D57" w:rsidRPr="00A93364" w:rsidRDefault="006D1D57" w:rsidP="006D1D57">
      <w:pPr>
        <w:ind w:firstLineChars="176" w:firstLine="426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 xml:space="preserve">  (一)配合相關課程，鼓勵親子共學，強化家長在家中使用</w:t>
      </w:r>
      <w:r w:rsidR="00C830D9"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 xml:space="preserve">之動機。 </w:t>
      </w:r>
    </w:p>
    <w:p w:rsidR="006D1D57" w:rsidRPr="00A93364" w:rsidRDefault="006D1D57" w:rsidP="006D1D57">
      <w:pPr>
        <w:ind w:firstLineChars="176" w:firstLine="426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 xml:space="preserve">  (二)鼓勵家長與學生在家使用母語交談。</w:t>
      </w:r>
    </w:p>
    <w:p w:rsidR="006D1D57" w:rsidRPr="00A93364" w:rsidRDefault="006D1D57" w:rsidP="006D1D57">
      <w:pPr>
        <w:ind w:firstLineChars="117" w:firstLine="283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八、建置母語教學網站供師生利用。</w:t>
      </w:r>
    </w:p>
    <w:p w:rsidR="006D1D57" w:rsidRPr="00A93364" w:rsidRDefault="006D1D57" w:rsidP="006D1D57">
      <w:pPr>
        <w:ind w:firstLineChars="117" w:firstLine="283"/>
        <w:rPr>
          <w:rFonts w:ascii="標楷體" w:eastAsia="標楷體" w:hAnsi="標楷體"/>
          <w:spacing w:val="1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sz w:val="24"/>
          <w:szCs w:val="24"/>
          <w:lang w:eastAsia="zh-TW"/>
        </w:rPr>
        <w:t>九、規劃教師節母語相關活動。</w:t>
      </w:r>
    </w:p>
    <w:p w:rsidR="005A63A2" w:rsidRPr="00A93364" w:rsidRDefault="006D1D57" w:rsidP="006D1D57">
      <w:pPr>
        <w:rPr>
          <w:rFonts w:ascii="標楷體" w:eastAsia="標楷體" w:hAnsi="標楷體"/>
          <w:spacing w:val="1"/>
          <w:w w:val="105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伍</w:t>
      </w:r>
      <w:r w:rsidR="00FF6EE3" w:rsidRPr="00A93364">
        <w:rPr>
          <w:rFonts w:ascii="標楷體" w:eastAsia="標楷體" w:hAnsi="標楷體"/>
          <w:spacing w:val="1"/>
          <w:w w:val="105"/>
          <w:sz w:val="24"/>
          <w:szCs w:val="24"/>
          <w:lang w:eastAsia="zh-TW"/>
        </w:rPr>
        <w:t>、</w:t>
      </w:r>
      <w:r w:rsidRPr="00A93364">
        <w:rPr>
          <w:rFonts w:ascii="標楷體" w:eastAsia="標楷體" w:hAnsi="標楷體" w:hint="eastAsia"/>
          <w:spacing w:val="1"/>
          <w:w w:val="105"/>
          <w:sz w:val="24"/>
          <w:szCs w:val="24"/>
          <w:lang w:eastAsia="zh-TW"/>
        </w:rPr>
        <w:t>預期效益：</w:t>
      </w:r>
    </w:p>
    <w:p w:rsidR="006D1D57" w:rsidRPr="00A93364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一、藉由每週一天之</w:t>
      </w:r>
      <w:r w:rsidR="00BB3108" w:rsidRPr="00A93364">
        <w:rPr>
          <w:rFonts w:ascii="標楷體" w:eastAsia="標楷體" w:hAnsi="標楷體"/>
          <w:sz w:val="24"/>
          <w:szCs w:val="24"/>
          <w:lang w:eastAsia="zh-TW"/>
        </w:rPr>
        <w:t>臺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灣母語日活動，將母語適時、適量融入學校生活中，深化</w:t>
      </w:r>
      <w:r w:rsidR="00EA0386" w:rsidRPr="00A93364">
        <w:rPr>
          <w:rFonts w:ascii="標楷體" w:eastAsia="標楷體" w:hAnsi="標楷體" w:hint="eastAsia"/>
          <w:sz w:val="24"/>
          <w:szCs w:val="24"/>
          <w:lang w:eastAsia="zh-TW"/>
        </w:rPr>
        <w:t>108課綱</w:t>
      </w:r>
      <w:r w:rsidR="00C830D9" w:rsidRPr="00A93364">
        <w:rPr>
          <w:rFonts w:ascii="標楷體" w:eastAsia="標楷體" w:hAnsi="標楷體" w:hint="eastAsia"/>
          <w:sz w:val="24"/>
          <w:szCs w:val="24"/>
          <w:lang w:eastAsia="zh-TW"/>
        </w:rPr>
        <w:t>本土語文</w:t>
      </w: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教學的學習內涵，並逐步融入各科教學之中，擴大母語使用空間。</w:t>
      </w:r>
    </w:p>
    <w:p w:rsidR="006D1D57" w:rsidRPr="00A93364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二、讓全校師生經由接觸後進一步了解、接納、尊重各族群之語言、文化、藝術之豐富內涵及其生活方式與文化特質，為母語傳承進行有效之紮根工作。</w:t>
      </w:r>
    </w:p>
    <w:p w:rsidR="006D1D57" w:rsidRPr="00A93364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  <w:r w:rsidRPr="00A93364">
        <w:rPr>
          <w:rFonts w:ascii="標楷體" w:eastAsia="標楷體" w:hAnsi="標楷體" w:hint="eastAsia"/>
          <w:sz w:val="24"/>
          <w:szCs w:val="24"/>
          <w:lang w:eastAsia="zh-TW"/>
        </w:rPr>
        <w:t>三、經由本活動讓各領域教學作橫向連結，多元呈現母語豐富內在，積極營造母語環境，使政策更落實於生活應用中，除讓學校師生能開口說母語外，亦可在活動中培養對各族群文化的了解與尊重。</w:t>
      </w:r>
    </w:p>
    <w:p w:rsidR="006D1D57" w:rsidRPr="00A93364" w:rsidRDefault="009B49FB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="006D1D57" w:rsidRPr="00A93364">
        <w:rPr>
          <w:rFonts w:ascii="標楷體" w:eastAsia="標楷體" w:hAnsi="標楷體" w:hint="eastAsia"/>
          <w:sz w:val="24"/>
          <w:szCs w:val="24"/>
          <w:lang w:eastAsia="zh-TW"/>
        </w:rPr>
        <w:t>、本計畫呈請校長核可後實施，修正時亦同。</w:t>
      </w:r>
    </w:p>
    <w:p w:rsidR="006D1D57" w:rsidRPr="00A93364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</w:p>
    <w:p w:rsidR="006D1D57" w:rsidRPr="00A93364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</w:p>
    <w:p w:rsidR="006D1D57" w:rsidRPr="00A93364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</w:p>
    <w:p w:rsidR="006D1D57" w:rsidRPr="00BC4630" w:rsidRDefault="006D1D57" w:rsidP="006D1D57">
      <w:pPr>
        <w:pStyle w:val="2"/>
        <w:ind w:left="614" w:right="207" w:hanging="505"/>
        <w:jc w:val="center"/>
        <w:rPr>
          <w:rFonts w:ascii="標楷體" w:eastAsia="標楷體" w:hAnsi="標楷體" w:cs="AdobeFanHeitiStd-Bold"/>
          <w:sz w:val="24"/>
          <w:szCs w:val="24"/>
          <w:lang w:eastAsia="zh-TW"/>
        </w:rPr>
      </w:pPr>
      <w:r w:rsidRPr="00A93364">
        <w:rPr>
          <w:rFonts w:ascii="標楷體" w:eastAsia="標楷體" w:hAnsi="標楷體" w:cs="AdobeFanHeitiStd-Bold" w:hint="eastAsia"/>
          <w:sz w:val="24"/>
          <w:szCs w:val="24"/>
          <w:lang w:eastAsia="zh-TW"/>
        </w:rPr>
        <w:t>承辦人                   單位主任                   校長</w:t>
      </w:r>
    </w:p>
    <w:p w:rsidR="006D1D57" w:rsidRPr="002671F9" w:rsidRDefault="006D1D57" w:rsidP="006D1D57">
      <w:pPr>
        <w:ind w:leftChars="128" w:left="848" w:hangingChars="236" w:hanging="566"/>
        <w:rPr>
          <w:rFonts w:ascii="標楷體" w:eastAsia="標楷體" w:hAnsi="標楷體"/>
          <w:sz w:val="24"/>
          <w:szCs w:val="24"/>
          <w:lang w:eastAsia="zh-TW"/>
        </w:rPr>
      </w:pPr>
    </w:p>
    <w:sectPr w:rsidR="006D1D57" w:rsidRPr="002671F9">
      <w:pgSz w:w="11840" w:h="15360"/>
      <w:pgMar w:top="82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55" w:rsidRDefault="00AF1555" w:rsidP="00DA4984">
      <w:r>
        <w:separator/>
      </w:r>
    </w:p>
  </w:endnote>
  <w:endnote w:type="continuationSeparator" w:id="0">
    <w:p w:rsidR="00AF1555" w:rsidRDefault="00AF1555" w:rsidP="00DA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FanHeitiStd-Bold">
    <w:altName w:val="Times New Roman"/>
    <w:charset w:val="00"/>
    <w:family w:val="roman"/>
    <w:pitch w:val="variable"/>
  </w:font>
  <w:font w:name="AdobeFangsongStd-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55" w:rsidRDefault="00AF1555" w:rsidP="00DA4984">
      <w:r>
        <w:separator/>
      </w:r>
    </w:p>
  </w:footnote>
  <w:footnote w:type="continuationSeparator" w:id="0">
    <w:p w:rsidR="00AF1555" w:rsidRDefault="00AF1555" w:rsidP="00DA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0E3"/>
    <w:multiLevelType w:val="hybridMultilevel"/>
    <w:tmpl w:val="F912B7A8"/>
    <w:lvl w:ilvl="0" w:tplc="C3144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B7DC8"/>
    <w:multiLevelType w:val="hybridMultilevel"/>
    <w:tmpl w:val="2448411C"/>
    <w:lvl w:ilvl="0" w:tplc="FA90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E2F95"/>
    <w:multiLevelType w:val="hybridMultilevel"/>
    <w:tmpl w:val="552AB5BC"/>
    <w:lvl w:ilvl="0" w:tplc="160E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1B329F"/>
    <w:multiLevelType w:val="hybridMultilevel"/>
    <w:tmpl w:val="D4FED34A"/>
    <w:lvl w:ilvl="0" w:tplc="E49E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A2"/>
    <w:rsid w:val="00211DB5"/>
    <w:rsid w:val="00212FB2"/>
    <w:rsid w:val="003A124D"/>
    <w:rsid w:val="004C3E0D"/>
    <w:rsid w:val="00530F66"/>
    <w:rsid w:val="005A63A2"/>
    <w:rsid w:val="006467C8"/>
    <w:rsid w:val="00655F97"/>
    <w:rsid w:val="006C5E1A"/>
    <w:rsid w:val="006D1D57"/>
    <w:rsid w:val="00867B46"/>
    <w:rsid w:val="00884DEC"/>
    <w:rsid w:val="009B49FB"/>
    <w:rsid w:val="009E0EB8"/>
    <w:rsid w:val="00A93364"/>
    <w:rsid w:val="00AD5174"/>
    <w:rsid w:val="00AE76C4"/>
    <w:rsid w:val="00AF1555"/>
    <w:rsid w:val="00B77301"/>
    <w:rsid w:val="00BB3108"/>
    <w:rsid w:val="00C06A5D"/>
    <w:rsid w:val="00C830D9"/>
    <w:rsid w:val="00CF7D85"/>
    <w:rsid w:val="00D02702"/>
    <w:rsid w:val="00DA4984"/>
    <w:rsid w:val="00E2673C"/>
    <w:rsid w:val="00E87F74"/>
    <w:rsid w:val="00EA0386"/>
    <w:rsid w:val="00EE0DDA"/>
    <w:rsid w:val="00F54FCF"/>
    <w:rsid w:val="00F8101D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EE1FB"/>
  <w15:chartTrackingRefBased/>
  <w15:docId w15:val="{821D4E48-3182-49E4-BBBF-C3AF6A6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63A2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E76C4"/>
    <w:pPr>
      <w:ind w:left="109"/>
      <w:outlineLvl w:val="0"/>
    </w:pPr>
    <w:rPr>
      <w:rFonts w:ascii="AdobeFanHeitiStd-Bold" w:eastAsia="AdobeFanHeitiStd-Bold" w:hAnsi="AdobeFanHeitiStd-Bold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AE76C4"/>
    <w:pPr>
      <w:ind w:left="109"/>
      <w:outlineLvl w:val="1"/>
    </w:pPr>
    <w:rPr>
      <w:rFonts w:ascii="AdobeFanHeitiStd-Bold" w:eastAsia="AdobeFanHeitiStd-Bold" w:hAnsi="AdobeFanHeitiStd-Bol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63A2"/>
    <w:pPr>
      <w:ind w:left="109"/>
    </w:pPr>
    <w:rPr>
      <w:rFonts w:ascii="AdobeFangsongStd-Regular" w:eastAsia="AdobeFangsongStd-Regular" w:hAnsi="AdobeFangsongStd-Regular"/>
    </w:rPr>
  </w:style>
  <w:style w:type="character" w:customStyle="1" w:styleId="a4">
    <w:name w:val="本文 字元"/>
    <w:basedOn w:val="a0"/>
    <w:link w:val="a3"/>
    <w:uiPriority w:val="1"/>
    <w:rsid w:val="005A63A2"/>
    <w:rPr>
      <w:rFonts w:ascii="AdobeFangsongStd-Regular" w:eastAsia="AdobeFangsongStd-Regular" w:hAnsi="AdobeFangsongStd-Regular"/>
      <w:kern w:val="0"/>
      <w:sz w:val="22"/>
      <w:lang w:eastAsia="en-US"/>
    </w:rPr>
  </w:style>
  <w:style w:type="table" w:styleId="a5">
    <w:name w:val="Table Grid"/>
    <w:basedOn w:val="a1"/>
    <w:uiPriority w:val="39"/>
    <w:rsid w:val="005A63A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6EE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10">
    <w:name w:val="標題 1 字元"/>
    <w:basedOn w:val="a0"/>
    <w:link w:val="1"/>
    <w:uiPriority w:val="1"/>
    <w:rsid w:val="00AE76C4"/>
    <w:rPr>
      <w:rFonts w:ascii="AdobeFanHeitiStd-Bold" w:eastAsia="AdobeFanHeitiStd-Bold" w:hAnsi="AdobeFanHeitiStd-Bold"/>
      <w:b/>
      <w:bCs/>
      <w:kern w:val="0"/>
      <w:sz w:val="30"/>
      <w:szCs w:val="30"/>
      <w:lang w:eastAsia="en-US"/>
    </w:rPr>
  </w:style>
  <w:style w:type="character" w:customStyle="1" w:styleId="20">
    <w:name w:val="標題 2 字元"/>
    <w:basedOn w:val="a0"/>
    <w:link w:val="2"/>
    <w:uiPriority w:val="1"/>
    <w:rsid w:val="00AE76C4"/>
    <w:rPr>
      <w:rFonts w:ascii="AdobeFanHeitiStd-Bold" w:eastAsia="AdobeFanHeitiStd-Bold" w:hAnsi="AdobeFanHeitiStd-Bold"/>
      <w:b/>
      <w:bCs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76C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DA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4984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DA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4984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5A88</cp:lastModifiedBy>
  <cp:revision>12</cp:revision>
  <cp:lastPrinted>2016-04-08T03:44:00Z</cp:lastPrinted>
  <dcterms:created xsi:type="dcterms:W3CDTF">2020-11-12T05:15:00Z</dcterms:created>
  <dcterms:modified xsi:type="dcterms:W3CDTF">2024-09-26T08:35:00Z</dcterms:modified>
</cp:coreProperties>
</file>